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5" w:afterAutospacing="0" w:line="18" w:lineRule="atLeast"/>
        <w:ind w:left="0" w:right="0" w:firstLine="0"/>
        <w:jc w:val="center"/>
      </w:pPr>
      <w:r>
        <w:rPr>
          <w:rFonts w:hint="eastAsia" w:ascii="微软雅黑" w:hAnsi="微软雅黑" w:eastAsia="微软雅黑" w:cs="微软雅黑"/>
          <w:i w:val="0"/>
          <w:iCs w:val="0"/>
          <w:caps w:val="0"/>
          <w:color w:val="222222"/>
          <w:spacing w:val="7"/>
          <w:sz w:val="27"/>
          <w:szCs w:val="27"/>
          <w:shd w:val="clear" w:fill="FFFFFF"/>
        </w:rPr>
        <w:t>通铁法院执行局、司法警察大队开展执法技能培训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222222"/>
          <w:spacing w:val="7"/>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6" w:afterAutospacing="0" w:line="441" w:lineRule="atLeast"/>
        <w:ind w:left="0" w:right="0" w:firstLine="420"/>
        <w:jc w:val="both"/>
      </w:pPr>
      <w:r>
        <w:rPr>
          <w:rFonts w:hint="eastAsia" w:ascii="微软雅黑" w:hAnsi="微软雅黑" w:eastAsia="微软雅黑" w:cs="微软雅黑"/>
          <w:i w:val="0"/>
          <w:iCs w:val="0"/>
          <w:caps w:val="0"/>
          <w:color w:val="222222"/>
          <w:spacing w:val="7"/>
          <w:sz w:val="21"/>
          <w:szCs w:val="21"/>
          <w:shd w:val="clear" w:fill="FFFFFF"/>
        </w:rPr>
        <w:drawing>
          <wp:anchor distT="0" distB="0" distL="114300" distR="114300" simplePos="0" relativeHeight="251659264" behindDoc="0" locked="0" layoutInCell="1" allowOverlap="1">
            <wp:simplePos x="0" y="0"/>
            <wp:positionH relativeFrom="column">
              <wp:posOffset>39370</wp:posOffset>
            </wp:positionH>
            <wp:positionV relativeFrom="paragraph">
              <wp:posOffset>1052830</wp:posOffset>
            </wp:positionV>
            <wp:extent cx="5052695" cy="3688715"/>
            <wp:effectExtent l="0" t="0" r="14605" b="6985"/>
            <wp:wrapSquare wrapText="bothSides"/>
            <wp:docPr id="2" name="图片 2" descr="捕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捕获.JPG"/>
                    <pic:cNvPicPr>
                      <a:picLocks noChangeAspect="1"/>
                    </pic:cNvPicPr>
                  </pic:nvPicPr>
                  <pic:blipFill>
                    <a:blip r:embed="rId4"/>
                    <a:stretch>
                      <a:fillRect/>
                    </a:stretch>
                  </pic:blipFill>
                  <pic:spPr>
                    <a:xfrm>
                      <a:off x="0" y="0"/>
                      <a:ext cx="5052695" cy="3688715"/>
                    </a:xfrm>
                    <a:prstGeom prst="rect">
                      <a:avLst/>
                    </a:prstGeom>
                    <a:noFill/>
                    <a:ln w="9525">
                      <a:noFill/>
                    </a:ln>
                  </pic:spPr>
                </pic:pic>
              </a:graphicData>
            </a:graphic>
          </wp:anchor>
        </w:drawing>
      </w:r>
      <w:r>
        <w:rPr>
          <w:rFonts w:hint="eastAsia" w:ascii="微软雅黑" w:hAnsi="微软雅黑" w:eastAsia="微软雅黑" w:cs="微软雅黑"/>
          <w:i w:val="0"/>
          <w:iCs w:val="0"/>
          <w:caps w:val="0"/>
          <w:color w:val="222222"/>
          <w:spacing w:val="7"/>
          <w:sz w:val="18"/>
          <w:szCs w:val="18"/>
          <w:shd w:val="clear" w:fill="FFFFFF"/>
        </w:rPr>
        <w:t>为贯彻落实长铁中院关于做好环资案件指定管辖准备的工作要求，切实提升法院干警的执法能力，近日，通铁法院全体执行干警及司法警察在训练室集结，开展采取拘留、拘传、强制带离等强制措施的业务培训。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 w:beforeAutospacing="0" w:after="126" w:afterAutospacing="0" w:line="441" w:lineRule="atLeast"/>
        <w:ind w:left="0" w:right="0" w:firstLine="420"/>
        <w:jc w:val="both"/>
        <w:rPr>
          <w:rFonts w:hint="eastAsia" w:ascii="微软雅黑" w:hAnsi="微软雅黑" w:eastAsia="微软雅黑" w:cs="微软雅黑"/>
          <w:i w:val="0"/>
          <w:iCs w:val="0"/>
          <w:caps w:val="0"/>
          <w:color w:val="222222"/>
          <w:spacing w:val="7"/>
          <w:sz w:val="18"/>
          <w:szCs w:val="18"/>
          <w:shd w:val="clear" w:fill="FFFFFF"/>
        </w:rPr>
      </w:pPr>
      <w:r>
        <w:rPr>
          <w:rFonts w:hint="eastAsia" w:ascii="微软雅黑" w:hAnsi="微软雅黑" w:eastAsia="微软雅黑" w:cs="微软雅黑"/>
          <w:i w:val="0"/>
          <w:iCs w:val="0"/>
          <w:caps w:val="0"/>
          <w:color w:val="222222"/>
          <w:spacing w:val="7"/>
          <w:sz w:val="18"/>
          <w:szCs w:val="18"/>
          <w:shd w:val="clear" w:fill="FFFFFF"/>
        </w:rPr>
        <w:t>培训前，执行局局长鄢涛强调了此次执法技能培训的重要性，要求执行干警、司法警察在培训中保持高昂的工作热情，积极向上的精神状态，坚持理论与实践相结合，进一步贯彻落实善意文明执行、规范执行理念，并向全体干警讲解了执行工作中采取拘留、拘传等执行强制措施的规范化流程以及在强制执行工作中的注意事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 w:beforeAutospacing="0" w:after="0" w:afterAutospacing="0" w:line="441" w:lineRule="atLeast"/>
        <w:ind w:left="0" w:right="0" w:firstLine="420"/>
        <w:jc w:val="both"/>
      </w:pPr>
      <w:r>
        <w:rPr>
          <w:rFonts w:hint="eastAsia" w:ascii="微软雅黑" w:hAnsi="微软雅黑" w:eastAsia="微软雅黑" w:cs="微软雅黑"/>
          <w:i w:val="0"/>
          <w:iCs w:val="0"/>
          <w:caps w:val="0"/>
          <w:color w:val="222222"/>
          <w:spacing w:val="7"/>
          <w:sz w:val="18"/>
          <w:szCs w:val="18"/>
          <w:shd w:val="clear" w:fill="FFFFFF"/>
        </w:rPr>
        <w:t>随后，司法警察大队队长刘扬组织执行干警、司法警察模拟演练控制单人、多人及暴力抗拒执行的突发事件场景的应对措施，要求全体干警熟练掌握警棍、手铐等警用器械的使用方法，讲解了徒手控制动作要领以及规范使用警用器械的方法和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4" w:beforeAutospacing="0" w:after="126" w:afterAutospacing="0" w:line="441" w:lineRule="atLeast"/>
        <w:ind w:left="0" w:right="0" w:firstLine="420"/>
        <w:jc w:val="both"/>
        <w:rPr>
          <w:rFonts w:hint="eastAsia" w:ascii="微软雅黑" w:hAnsi="微软雅黑" w:eastAsia="微软雅黑" w:cs="微软雅黑"/>
          <w:i w:val="0"/>
          <w:iCs w:val="0"/>
          <w:caps w:val="0"/>
          <w:color w:val="222222"/>
          <w:spacing w:val="7"/>
          <w:sz w:val="18"/>
          <w:szCs w:val="18"/>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iCs w:val="0"/>
          <w:caps w:val="0"/>
          <w:color w:val="222222"/>
          <w:spacing w:val="7"/>
          <w:sz w:val="21"/>
          <w:szCs w:val="21"/>
          <w:shd w:val="clear" w:fill="FFFFFF"/>
        </w:rPr>
        <w:drawing>
          <wp:inline distT="0" distB="0" distL="114300" distR="114300">
            <wp:extent cx="4983480" cy="2885440"/>
            <wp:effectExtent l="0" t="0" r="7620" b="10160"/>
            <wp:docPr id="3" name="图片 3" descr="捕获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捕获2.JPG"/>
                    <pic:cNvPicPr>
                      <a:picLocks noChangeAspect="1"/>
                    </pic:cNvPicPr>
                  </pic:nvPicPr>
                  <pic:blipFill>
                    <a:blip r:embed="rId5"/>
                    <a:stretch>
                      <a:fillRect/>
                    </a:stretch>
                  </pic:blipFill>
                  <pic:spPr>
                    <a:xfrm>
                      <a:off x="0" y="0"/>
                      <a:ext cx="4983480" cy="288544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420"/>
        <w:jc w:val="both"/>
      </w:pPr>
      <w:r>
        <w:rPr>
          <w:rFonts w:hint="eastAsia" w:ascii="微软雅黑" w:hAnsi="微软雅黑" w:eastAsia="微软雅黑" w:cs="微软雅黑"/>
          <w:i w:val="0"/>
          <w:iCs w:val="0"/>
          <w:caps w:val="0"/>
          <w:color w:val="222222"/>
          <w:spacing w:val="7"/>
          <w:sz w:val="18"/>
          <w:szCs w:val="18"/>
          <w:shd w:val="clear" w:fill="FFFFFF"/>
        </w:rPr>
        <w:t>通过此次执法技能培训，进一步提高了执行干警、司法警察的实战技能和应急处置能力，增强了规范执行、文明执行意识，为通铁法院执行工作顺利高效开展奠定了坚实的基础。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4NDFiMjQ0ZjJiNWUzMTcxMTgwZjg4ZDQ5MTljZjMifQ=="/>
  </w:docVars>
  <w:rsids>
    <w:rsidRoot w:val="00000000"/>
    <w:rsid w:val="1A320E48"/>
    <w:rsid w:val="73596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449</Words>
  <Characters>449</Characters>
  <Lines>0</Lines>
  <Paragraphs>0</Paragraphs>
  <TotalTime>0</TotalTime>
  <ScaleCrop>false</ScaleCrop>
  <LinksUpToDate>false</LinksUpToDate>
  <CharactersWithSpaces>449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2022-11-09T07:42:00Z</dcterms:created>
  <dc:creator>Administrator</dc:creator>
  <cp:lastModifiedBy>ฅฅฅ</cp:lastModifiedBy>
  <dcterms:modified xsi:type="dcterms:W3CDTF">2022-11-09T08:01:31Z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4A905693B1B94220A50678FB10D98556</vt:lpwstr>
  </property>
</Properties>
</file>